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653" w14:textId="77777777" w:rsidR="00BA49FD" w:rsidRDefault="00BA49FD" w:rsidP="001B390E">
      <w:pPr>
        <w:spacing w:before="240" w:after="120"/>
        <w:rPr>
          <w:rFonts w:ascii="Calibri" w:hAnsi="Calibri"/>
          <w:sz w:val="24"/>
          <w:szCs w:val="24"/>
        </w:rPr>
      </w:pPr>
    </w:p>
    <w:p w14:paraId="044D02EE" w14:textId="77777777" w:rsidR="00FD7241" w:rsidRPr="002F4489" w:rsidRDefault="006B38AF" w:rsidP="00FD7241">
      <w:pPr>
        <w:spacing w:after="160" w:line="259" w:lineRule="auto"/>
        <w:rPr>
          <w:rFonts w:ascii="Calibri" w:eastAsia="DengXian" w:hAnsi="Calibri"/>
          <w:b/>
          <w:bCs/>
          <w:sz w:val="28"/>
          <w:szCs w:val="28"/>
        </w:rPr>
      </w:pPr>
      <w:r>
        <w:rPr>
          <w:rFonts w:ascii="Calibri" w:eastAsia="DengXian" w:hAnsi="Calibri"/>
          <w:b/>
          <w:bCs/>
          <w:sz w:val="28"/>
          <w:szCs w:val="28"/>
          <w:lang w:val="de"/>
        </w:rPr>
        <w:t>Das kompakteste Motion Control System auf dem Markt</w:t>
      </w:r>
    </w:p>
    <w:p w14:paraId="197612D8" w14:textId="77777777" w:rsidR="00FD7241" w:rsidRPr="002F4489" w:rsidRDefault="006B38AF" w:rsidP="00FD7241">
      <w:pPr>
        <w:spacing w:after="160" w:line="259" w:lineRule="auto"/>
        <w:rPr>
          <w:rFonts w:ascii="Calibri" w:eastAsia="DengXian" w:hAnsi="Calibri"/>
          <w:b/>
          <w:bCs/>
          <w:sz w:val="24"/>
          <w:szCs w:val="24"/>
        </w:rPr>
      </w:pPr>
      <w:r>
        <w:rPr>
          <w:rFonts w:ascii="Calibri" w:eastAsia="DengXian" w:hAnsi="Calibri"/>
          <w:b/>
          <w:bCs/>
          <w:sz w:val="24"/>
          <w:szCs w:val="24"/>
          <w:lang w:val="de"/>
        </w:rPr>
        <w:t>FAULHABER stellt ein neues Motion Control System vor. Genauer: Den kleinsten Integrierten Motion Controller der Welt.</w:t>
      </w:r>
    </w:p>
    <w:p w14:paraId="61BDACA7" w14:textId="65021FE8" w:rsidR="009F70AA" w:rsidRDefault="006B38AF" w:rsidP="00517087">
      <w:pPr>
        <w:spacing w:after="160" w:line="259" w:lineRule="auto"/>
        <w:rPr>
          <w:rFonts w:ascii="Calibri" w:eastAsia="DengXian" w:hAnsi="Calibri"/>
          <w:sz w:val="24"/>
          <w:szCs w:val="24"/>
        </w:rPr>
      </w:pPr>
      <w:r>
        <w:rPr>
          <w:rFonts w:ascii="Calibri" w:eastAsia="DengXian" w:hAnsi="Calibri"/>
          <w:sz w:val="24"/>
          <w:szCs w:val="24"/>
          <w:lang w:val="de"/>
        </w:rPr>
        <w:t>Der neue Integrierte Motion Controller BX4 IMC, der in die leistungsstarken bürstenlosen Motoren der FAULHABER BX4-Familie bereits integriert ist, beeindruckt mit umfangreichen Funktionen und hervorragender Leistungsfähigkeit. Der Längenzuwachs im Vergleich zum einzelnen Motor beträgt nur 18 mm und beinhaltet einen vollwertigen Servocontroller und einen 12-Bit Encoder. Dabei kann die volle Leistung der Motoren in den unterschiedlichsten Ausführungen genutzt werden.</w:t>
      </w:r>
    </w:p>
    <w:p w14:paraId="449567BF" w14:textId="77777777" w:rsidR="00D96E6D" w:rsidRDefault="006B38AF" w:rsidP="00517087">
      <w:pPr>
        <w:spacing w:after="160" w:line="259" w:lineRule="auto"/>
        <w:rPr>
          <w:rFonts w:ascii="Calibri" w:eastAsia="DengXian" w:hAnsi="Calibri"/>
          <w:sz w:val="24"/>
          <w:szCs w:val="24"/>
        </w:rPr>
      </w:pPr>
      <w:r>
        <w:rPr>
          <w:rFonts w:ascii="Calibri" w:eastAsia="DengXian" w:hAnsi="Calibri"/>
          <w:sz w:val="24"/>
          <w:szCs w:val="24"/>
          <w:lang w:val="de"/>
        </w:rPr>
        <w:t>Die Ausführung mit RS232-Schnittstelle ist ideal, um sowohl vom PC als auch über embedded Master eingebunden zu werden. Und die CANopen-Ausführung eignet sich perfekt für industrielle Automatisierungsnetzwerke. Die direkte Unterstützung durch gängige SPS ist durch die vollständige Konformität mit dem CiA 402 Servo Drive Standard sichergestellt. Aber auch mit der RS232-Version können mehrere Antriebe über einen einzigen Master-Port gesteuert werden. Der integrierte Motion Controller kann typische Aufgaben wie das Homing eines Antriebs direkt über seine lokalen digitalen und analogen I/Os übernehmen.</w:t>
      </w:r>
    </w:p>
    <w:p w14:paraId="32B9E580" w14:textId="77777777" w:rsidR="00517087"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 xml:space="preserve">Alternativ können beide Ausführungen auch ohne Master als „Stand-alone“ betrieben werden. In diesem Fall können seine digitalen und analogen I/Os sehr flexibel für lokale Steuerungsaufgaben oder für diskrete Soll- und Istwerte genutzt werden. </w:t>
      </w:r>
    </w:p>
    <w:p w14:paraId="20A6348C" w14:textId="4C98BBC1" w:rsidR="00FD7241" w:rsidRPr="002F4489"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 xml:space="preserve">Selbstverständlich kann der kompakte </w:t>
      </w:r>
      <w:bookmarkStart w:id="0" w:name="_Hlk161166223"/>
      <w:r>
        <w:rPr>
          <w:rFonts w:ascii="Calibri" w:eastAsia="DengXian" w:hAnsi="Calibri"/>
          <w:sz w:val="24"/>
          <w:szCs w:val="24"/>
          <w:lang w:val="de"/>
        </w:rPr>
        <w:t>22xx…BX4 IMC</w:t>
      </w:r>
      <w:bookmarkEnd w:id="0"/>
      <w:r>
        <w:rPr>
          <w:rFonts w:ascii="Calibri" w:eastAsia="DengXian" w:hAnsi="Calibri"/>
          <w:sz w:val="24"/>
          <w:szCs w:val="24"/>
          <w:lang w:val="de"/>
        </w:rPr>
        <w:t xml:space="preserve"> mit vielen Produkten aus dem FAULHABER Portfolio kombiniert werden, wie z.</w:t>
      </w:r>
      <w:r w:rsidR="00132AF9">
        <w:rPr>
          <w:rFonts w:ascii="Calibri" w:eastAsia="DengXian" w:hAnsi="Calibri"/>
          <w:sz w:val="24"/>
          <w:szCs w:val="24"/>
          <w:lang w:val="de"/>
        </w:rPr>
        <w:t xml:space="preserve"> </w:t>
      </w:r>
      <w:r>
        <w:rPr>
          <w:rFonts w:ascii="Calibri" w:eastAsia="DengXian" w:hAnsi="Calibri"/>
          <w:sz w:val="24"/>
          <w:szCs w:val="24"/>
          <w:lang w:val="de"/>
        </w:rPr>
        <w:t xml:space="preserve">B. den kompakten GPT-Getrieben und den neuen FAULHABER 22L Linearaktuatoren. </w:t>
      </w:r>
    </w:p>
    <w:p w14:paraId="233A988E" w14:textId="77777777" w:rsidR="00FD7241" w:rsidRPr="002F4489" w:rsidRDefault="006B38AF" w:rsidP="00FD7241">
      <w:pPr>
        <w:spacing w:after="160" w:line="259" w:lineRule="auto"/>
        <w:rPr>
          <w:rFonts w:ascii="Calibri" w:eastAsia="DengXian" w:hAnsi="Calibri"/>
          <w:b/>
          <w:bCs/>
          <w:sz w:val="24"/>
          <w:szCs w:val="24"/>
        </w:rPr>
      </w:pPr>
      <w:r>
        <w:rPr>
          <w:rFonts w:ascii="Calibri" w:eastAsia="DengXian" w:hAnsi="Calibri"/>
          <w:b/>
          <w:bCs/>
          <w:sz w:val="24"/>
          <w:szCs w:val="24"/>
          <w:lang w:val="de"/>
        </w:rPr>
        <w:t>Effizient und hochdynamisch</w:t>
      </w:r>
    </w:p>
    <w:p w14:paraId="19FB542F" w14:textId="77777777" w:rsidR="00D96E6D"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 xml:space="preserve">Dank eingebauter Stromregelung besteht automatisch Schutz vor Überlast und eine Diagnosefunktion ist ebenfalls gegeben. Es werden Drehmoment-, Geschwindigkeits- oder Lageregelungen nach dem Standard für Servoantriebe unterstützt. Hinzu kommen niedrige EMV-Emissionen sowie die obligatorische CE-Kennzeichnung. </w:t>
      </w:r>
    </w:p>
    <w:p w14:paraId="59D94552" w14:textId="6834CC91" w:rsidR="00FD7241" w:rsidRPr="002F4489"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 xml:space="preserve">Die bürstenlosen Motoren mit dem neuen Integrierten Motion Controller </w:t>
      </w:r>
      <w:bookmarkStart w:id="1" w:name="_Hlk161166510"/>
      <w:r>
        <w:rPr>
          <w:rFonts w:ascii="Calibri" w:eastAsia="DengXian" w:hAnsi="Calibri"/>
          <w:sz w:val="24"/>
          <w:szCs w:val="24"/>
          <w:lang w:val="de"/>
        </w:rPr>
        <w:t>BX4 IMC</w:t>
      </w:r>
      <w:bookmarkEnd w:id="1"/>
      <w:r>
        <w:rPr>
          <w:rFonts w:ascii="Calibri" w:eastAsia="DengXian" w:hAnsi="Calibri"/>
          <w:sz w:val="24"/>
          <w:szCs w:val="24"/>
          <w:lang w:val="de"/>
        </w:rPr>
        <w:t xml:space="preserve"> sind in zwei Längen mit erstklassigem Volumen- und Performance-Verhältnis sowie hochdynamischen Regelungseigenschaften erhältlich. Sie sind für eine Vielzahl von Marktsegmenten wie beispielsweise die Medizin- und Labortechnik, die Automatisierungstechnik, die Robotik oder industrielle Sondermaschinen geeignet.</w:t>
      </w:r>
    </w:p>
    <w:p w14:paraId="7F45481B" w14:textId="77777777" w:rsidR="00FD7241" w:rsidRPr="002F4489" w:rsidRDefault="006B38AF" w:rsidP="00FD7241">
      <w:pPr>
        <w:spacing w:after="160" w:line="259" w:lineRule="auto"/>
        <w:rPr>
          <w:rFonts w:ascii="Calibri" w:eastAsia="DengXian" w:hAnsi="Calibri"/>
          <w:b/>
          <w:bCs/>
          <w:sz w:val="24"/>
          <w:szCs w:val="24"/>
        </w:rPr>
      </w:pPr>
      <w:r>
        <w:rPr>
          <w:rFonts w:ascii="Calibri" w:eastAsia="DengXian" w:hAnsi="Calibri"/>
          <w:b/>
          <w:bCs/>
          <w:sz w:val="24"/>
          <w:szCs w:val="24"/>
          <w:lang w:val="de"/>
        </w:rPr>
        <w:lastRenderedPageBreak/>
        <w:t>Kompakte Komplettlösung in bewährter Qualität</w:t>
      </w:r>
    </w:p>
    <w:p w14:paraId="1FEC348A" w14:textId="77777777" w:rsidR="00FD7241" w:rsidRPr="002F4489"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Dank der durchmesserkonformen Bauweise wird dem Nutzer eine Systemlösung ermöglicht, die sowohl Platz und Ressourcen als auch Verdrahtungsaufwand minimiert. Einfach an die Applikation anschließen und loslegen. Die kostenlose Software Motion Manager 7.1 von FAULHABER ist zudem das wahrscheinlich beste Tool seiner Kategorie zur einfachen Konfiguration und Systemintegration. Die Benutzeroberfläche ermöglicht die komfortable Systemeinrichtung und bietet Zugriff auf die erweiterten Diagnosefunktionen. Für einen schnellen Einstieg stehen Programmieradapter für RS232, CANopen und USB als Zubehör zur Verfügung.</w:t>
      </w:r>
    </w:p>
    <w:p w14:paraId="43A84802" w14:textId="77777777" w:rsidR="004176DD" w:rsidRPr="002F4489" w:rsidRDefault="004176DD" w:rsidP="004176DD">
      <w:pPr>
        <w:spacing w:after="160" w:line="259" w:lineRule="auto"/>
        <w:rPr>
          <w:rFonts w:ascii="Calibri" w:eastAsia="DengXian" w:hAnsi="Calibri"/>
        </w:rPr>
      </w:pP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573"/>
      </w:tblGrid>
      <w:tr w:rsidR="006929F3" w14:paraId="37F67E23" w14:textId="77777777" w:rsidTr="00233B0C">
        <w:tc>
          <w:tcPr>
            <w:tcW w:w="4678" w:type="dxa"/>
          </w:tcPr>
          <w:p w14:paraId="29DF3F35" w14:textId="77777777" w:rsidR="00E82C85" w:rsidRPr="002F4489" w:rsidRDefault="00E82C85" w:rsidP="000E036F">
            <w:pPr>
              <w:spacing w:line="300" w:lineRule="auto"/>
              <w:rPr>
                <w:rFonts w:ascii="Calibri" w:hAnsi="Calibri"/>
                <w:sz w:val="20"/>
                <w:szCs w:val="20"/>
              </w:rPr>
            </w:pPr>
          </w:p>
        </w:tc>
        <w:tc>
          <w:tcPr>
            <w:tcW w:w="5389" w:type="dxa"/>
          </w:tcPr>
          <w:p w14:paraId="74889CDB" w14:textId="26113572" w:rsidR="00233B0C" w:rsidRPr="00E82C85" w:rsidRDefault="00954379" w:rsidP="00233B0C">
            <w:pPr>
              <w:ind w:left="-108"/>
              <w:rPr>
                <w:rFonts w:ascii="Calibri" w:hAnsi="Calibri"/>
                <w:sz w:val="20"/>
                <w:szCs w:val="20"/>
              </w:rPr>
            </w:pPr>
            <w:r>
              <w:rPr>
                <w:rFonts w:ascii="Calibri" w:hAnsi="Calibri"/>
                <w:sz w:val="20"/>
                <w:szCs w:val="20"/>
                <w:lang w:val="de"/>
              </w:rPr>
              <w:t>386</w:t>
            </w:r>
            <w:r w:rsidR="006B38AF">
              <w:rPr>
                <w:rFonts w:ascii="Calibri" w:hAnsi="Calibri"/>
                <w:sz w:val="20"/>
                <w:szCs w:val="20"/>
                <w:lang w:val="de"/>
              </w:rPr>
              <w:t xml:space="preserve"> Wörter / 2.</w:t>
            </w:r>
            <w:r>
              <w:rPr>
                <w:rFonts w:ascii="Calibri" w:hAnsi="Calibri"/>
                <w:sz w:val="20"/>
                <w:szCs w:val="20"/>
                <w:lang w:val="de"/>
              </w:rPr>
              <w:t>690</w:t>
            </w:r>
            <w:r w:rsidR="006B38AF">
              <w:rPr>
                <w:rFonts w:ascii="Calibri" w:hAnsi="Calibri"/>
                <w:sz w:val="20"/>
                <w:szCs w:val="20"/>
                <w:lang w:val="de"/>
              </w:rPr>
              <w:t xml:space="preserve"> Zeichen</w:t>
            </w:r>
          </w:p>
        </w:tc>
      </w:tr>
      <w:tr w:rsidR="006929F3" w14:paraId="002EA4BF" w14:textId="77777777" w:rsidTr="00233B0C">
        <w:trPr>
          <w:cantSplit/>
          <w:trHeight w:val="80"/>
        </w:trPr>
        <w:tc>
          <w:tcPr>
            <w:tcW w:w="4678" w:type="dxa"/>
          </w:tcPr>
          <w:p w14:paraId="0651D2DE" w14:textId="77777777" w:rsidR="00234BDD" w:rsidRPr="00E82C85" w:rsidRDefault="00234BDD" w:rsidP="00956842">
            <w:pPr>
              <w:spacing w:line="300" w:lineRule="auto"/>
              <w:ind w:left="-108"/>
              <w:rPr>
                <w:rFonts w:ascii="Calibri" w:hAnsi="Calibri"/>
                <w:noProof/>
                <w:sz w:val="20"/>
                <w:szCs w:val="20"/>
              </w:rPr>
            </w:pPr>
          </w:p>
          <w:p w14:paraId="0C135370" w14:textId="77777777" w:rsidR="00157998" w:rsidRPr="00E82C85" w:rsidRDefault="00157998" w:rsidP="00956842">
            <w:pPr>
              <w:spacing w:line="300" w:lineRule="auto"/>
              <w:ind w:left="-108"/>
              <w:rPr>
                <w:rFonts w:ascii="Calibri" w:hAnsi="Calibri"/>
                <w:sz w:val="20"/>
                <w:szCs w:val="20"/>
              </w:rPr>
            </w:pPr>
          </w:p>
        </w:tc>
        <w:tc>
          <w:tcPr>
            <w:tcW w:w="5389" w:type="dxa"/>
            <w:vAlign w:val="bottom"/>
          </w:tcPr>
          <w:p w14:paraId="5C74996C" w14:textId="77777777" w:rsidR="007B4900" w:rsidRPr="0071160A" w:rsidRDefault="007B4900" w:rsidP="004176DD">
            <w:pPr>
              <w:spacing w:after="120"/>
              <w:rPr>
                <w:rFonts w:ascii="Calibri" w:hAnsi="Calibri"/>
                <w:sz w:val="18"/>
                <w:szCs w:val="18"/>
              </w:rPr>
            </w:pPr>
          </w:p>
        </w:tc>
      </w:tr>
      <w:tr w:rsidR="006B38AF" w14:paraId="15C61A63" w14:textId="77777777" w:rsidTr="00A501C4">
        <w:trPr>
          <w:cantSplit/>
          <w:trHeight w:val="80"/>
        </w:trPr>
        <w:tc>
          <w:tcPr>
            <w:tcW w:w="4678" w:type="dxa"/>
            <w:shd w:val="clear" w:color="auto" w:fill="auto"/>
          </w:tcPr>
          <w:p w14:paraId="1872E511" w14:textId="665E6AB1" w:rsidR="006B38AF" w:rsidRPr="003A2EA1" w:rsidRDefault="006B38AF" w:rsidP="006B38AF">
            <w:pPr>
              <w:spacing w:line="300" w:lineRule="auto"/>
              <w:ind w:left="-108"/>
              <w:rPr>
                <w:rFonts w:ascii="Calibri" w:hAnsi="Calibri"/>
                <w:szCs w:val="24"/>
              </w:rPr>
            </w:pPr>
            <w:r>
              <w:rPr>
                <w:rFonts w:ascii="Calibri" w:hAnsi="Calibri" w:cs="Calibri"/>
                <w:noProof/>
                <w:sz w:val="18"/>
                <w:szCs w:val="18"/>
              </w:rPr>
              <w:drawing>
                <wp:inline distT="0" distB="0" distL="0" distR="0" wp14:anchorId="4F300489" wp14:editId="002ACC66">
                  <wp:extent cx="3420000" cy="273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0" cy="2732400"/>
                          </a:xfrm>
                          <a:prstGeom prst="rect">
                            <a:avLst/>
                          </a:prstGeom>
                          <a:noFill/>
                          <a:ln>
                            <a:noFill/>
                          </a:ln>
                        </pic:spPr>
                      </pic:pic>
                    </a:graphicData>
                  </a:graphic>
                </wp:inline>
              </w:drawing>
            </w:r>
            <w:r>
              <w:rPr>
                <w:rFonts w:ascii="Calibri" w:hAnsi="Calibri"/>
                <w:noProof/>
                <w:szCs w:val="24"/>
              </w:rPr>
              <w:t xml:space="preserve">  </w:t>
            </w:r>
          </w:p>
        </w:tc>
        <w:tc>
          <w:tcPr>
            <w:tcW w:w="5389" w:type="dxa"/>
            <w:shd w:val="clear" w:color="auto" w:fill="auto"/>
            <w:vAlign w:val="bottom"/>
          </w:tcPr>
          <w:p w14:paraId="04F00341" w14:textId="75A87B60" w:rsidR="006B38AF" w:rsidRPr="00A87E9E" w:rsidRDefault="006B38AF" w:rsidP="006B38AF">
            <w:pPr>
              <w:ind w:left="-108"/>
              <w:rPr>
                <w:rFonts w:ascii="Calibri" w:hAnsi="Calibri"/>
                <w:sz w:val="20"/>
                <w:szCs w:val="20"/>
              </w:rPr>
            </w:pPr>
          </w:p>
          <w:p w14:paraId="0ACA8111" w14:textId="06B98FD0" w:rsidR="006B38AF" w:rsidRDefault="006B38AF" w:rsidP="006B38AF">
            <w:pPr>
              <w:ind w:left="-108"/>
              <w:rPr>
                <w:rFonts w:ascii="Calibri" w:hAnsi="Calibri"/>
                <w:sz w:val="24"/>
                <w:szCs w:val="24"/>
              </w:rPr>
            </w:pPr>
            <w:r w:rsidRPr="00292B93">
              <w:rPr>
                <w:rFonts w:ascii="Calibri" w:hAnsi="Calibri" w:cs="Calibri"/>
                <w:sz w:val="18"/>
                <w:szCs w:val="18"/>
              </w:rPr>
              <w:t>Das kompakteste Motion Control System auf dem Markt</w:t>
            </w:r>
            <w:r w:rsidRPr="00A87E9E">
              <w:rPr>
                <w:rFonts w:ascii="Calibri" w:hAnsi="Calibri" w:cs="Calibri"/>
                <w:sz w:val="18"/>
                <w:szCs w:val="18"/>
              </w:rPr>
              <w:t>© FAULHABER</w:t>
            </w:r>
          </w:p>
        </w:tc>
      </w:tr>
    </w:tbl>
    <w:p w14:paraId="6BEF1040"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29F3" w14:paraId="77C8815E" w14:textId="77777777" w:rsidTr="00356DD8">
        <w:trPr>
          <w:cantSplit/>
        </w:trPr>
        <w:tc>
          <w:tcPr>
            <w:tcW w:w="5637" w:type="dxa"/>
          </w:tcPr>
          <w:p w14:paraId="4D4F53CD" w14:textId="77777777" w:rsidR="001A5964" w:rsidRPr="002F4489" w:rsidRDefault="006B38AF" w:rsidP="00E245B8">
            <w:pPr>
              <w:spacing w:before="60" w:after="60"/>
              <w:ind w:left="-108"/>
              <w:rPr>
                <w:rFonts w:ascii="Calibri" w:hAnsi="Calibri"/>
                <w:b/>
                <w:color w:val="003967"/>
                <w:szCs w:val="24"/>
              </w:rPr>
            </w:pPr>
            <w:r>
              <w:rPr>
                <w:rFonts w:ascii="Calibri" w:hAnsi="Calibri"/>
                <w:b/>
                <w:bCs/>
                <w:color w:val="003967"/>
                <w:szCs w:val="24"/>
                <w:lang w:val="de"/>
              </w:rPr>
              <w:t>Pressekontakt (Deutschland + International)</w:t>
            </w:r>
          </w:p>
          <w:p w14:paraId="774EC8BE"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 xml:space="preserve">Dr. Fritz Faulhaber GmbH &amp; Co. KG </w:t>
            </w:r>
          </w:p>
          <w:p w14:paraId="24782918"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 xml:space="preserve">Kristina Wolff – Marketing </w:t>
            </w:r>
          </w:p>
          <w:p w14:paraId="30CD522A"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Faulhaberstraße 1 · 71101 Schönaich</w:t>
            </w:r>
          </w:p>
          <w:p w14:paraId="4FD5E3EF"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Deutschland</w:t>
            </w:r>
          </w:p>
          <w:p w14:paraId="5B961706" w14:textId="77777777" w:rsidR="001A5964" w:rsidRPr="00AB6F49" w:rsidRDefault="001A5964" w:rsidP="00E245B8">
            <w:pPr>
              <w:ind w:left="-108"/>
              <w:rPr>
                <w:rFonts w:ascii="Calibri" w:hAnsi="Calibri"/>
                <w:color w:val="003967"/>
                <w:sz w:val="20"/>
                <w:szCs w:val="24"/>
              </w:rPr>
            </w:pPr>
          </w:p>
          <w:p w14:paraId="27FE1ACC" w14:textId="77777777" w:rsidR="001A5964" w:rsidRPr="00B064E6" w:rsidRDefault="006B38AF" w:rsidP="00E245B8">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+49 7031 638-148 · </w:t>
            </w:r>
            <w:r>
              <w:rPr>
                <w:rFonts w:ascii="Calibri" w:hAnsi="Calibri"/>
                <w:color w:val="0092D0"/>
                <w:sz w:val="20"/>
                <w:szCs w:val="24"/>
                <w:lang w:val="de"/>
              </w:rPr>
              <w:t>F</w:t>
            </w:r>
            <w:r>
              <w:rPr>
                <w:rFonts w:ascii="Calibri" w:hAnsi="Calibri"/>
                <w:color w:val="003967"/>
                <w:sz w:val="20"/>
                <w:szCs w:val="24"/>
                <w:lang w:val="de"/>
              </w:rPr>
              <w:t xml:space="preserve"> +49 7031 638-8148 </w:t>
            </w:r>
          </w:p>
          <w:p w14:paraId="5A56C0E0" w14:textId="77777777" w:rsidR="001A5964" w:rsidRPr="00B064E6" w:rsidRDefault="006B38AF" w:rsidP="00E245B8">
            <w:pPr>
              <w:ind w:left="-108"/>
              <w:rPr>
                <w:rFonts w:ascii="Calibri" w:hAnsi="Calibri"/>
                <w:color w:val="003967"/>
                <w:sz w:val="20"/>
                <w:szCs w:val="24"/>
              </w:rPr>
            </w:pPr>
            <w:r>
              <w:rPr>
                <w:rFonts w:ascii="Calibri" w:hAnsi="Calibri"/>
                <w:color w:val="003967"/>
                <w:sz w:val="20"/>
                <w:szCs w:val="24"/>
                <w:lang w:val="de"/>
              </w:rPr>
              <w:t>redaktion@faulhaber.com</w:t>
            </w:r>
          </w:p>
          <w:p w14:paraId="4D323721" w14:textId="77777777" w:rsidR="00B064E6" w:rsidRPr="00B064E6" w:rsidRDefault="00B064E6" w:rsidP="00E245B8">
            <w:pPr>
              <w:ind w:left="-108"/>
              <w:rPr>
                <w:rFonts w:ascii="Calibri" w:hAnsi="Calibri"/>
                <w:color w:val="003967"/>
                <w:szCs w:val="24"/>
              </w:rPr>
            </w:pPr>
          </w:p>
        </w:tc>
        <w:tc>
          <w:tcPr>
            <w:tcW w:w="4428" w:type="dxa"/>
          </w:tcPr>
          <w:p w14:paraId="1A79BA18" w14:textId="77777777" w:rsidR="001A5964" w:rsidRPr="00AB6F49" w:rsidRDefault="006B38AF" w:rsidP="00E245B8">
            <w:pPr>
              <w:spacing w:before="60" w:after="60"/>
              <w:ind w:left="-108"/>
              <w:rPr>
                <w:rFonts w:ascii="Calibri" w:hAnsi="Calibri"/>
                <w:b/>
                <w:color w:val="003967"/>
                <w:szCs w:val="24"/>
              </w:rPr>
            </w:pPr>
            <w:r>
              <w:rPr>
                <w:rFonts w:ascii="Calibri" w:hAnsi="Calibri"/>
                <w:b/>
                <w:bCs/>
                <w:color w:val="003967"/>
                <w:szCs w:val="24"/>
                <w:lang w:val="de"/>
              </w:rPr>
              <w:t>Pressekontakt (Schweiz)</w:t>
            </w:r>
          </w:p>
          <w:p w14:paraId="4AE4DAAC"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 xml:space="preserve">FAULHABER SA </w:t>
            </w:r>
          </w:p>
          <w:p w14:paraId="48A5DBEA"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Ann-Kristin Hage-Ripamonti – Marketing</w:t>
            </w:r>
          </w:p>
          <w:p w14:paraId="1DF27B46" w14:textId="77777777" w:rsidR="001A5964" w:rsidRPr="00B064E6" w:rsidRDefault="006B38AF" w:rsidP="00E245B8">
            <w:pPr>
              <w:ind w:left="-108"/>
              <w:rPr>
                <w:rFonts w:ascii="Calibri" w:hAnsi="Calibri"/>
                <w:color w:val="003967"/>
                <w:sz w:val="20"/>
                <w:szCs w:val="24"/>
              </w:rPr>
            </w:pPr>
            <w:r>
              <w:rPr>
                <w:rFonts w:ascii="Calibri" w:hAnsi="Calibri"/>
                <w:color w:val="003967"/>
                <w:sz w:val="20"/>
                <w:szCs w:val="24"/>
                <w:lang w:val="de"/>
              </w:rPr>
              <w:t>6980 Croglio</w:t>
            </w:r>
          </w:p>
          <w:p w14:paraId="7A6FE90B" w14:textId="77777777" w:rsidR="001A5964" w:rsidRPr="00B064E6" w:rsidRDefault="006B38AF" w:rsidP="00E245B8">
            <w:pPr>
              <w:ind w:left="-108"/>
              <w:rPr>
                <w:rFonts w:ascii="Calibri" w:hAnsi="Calibri"/>
                <w:color w:val="003967"/>
                <w:sz w:val="20"/>
                <w:szCs w:val="24"/>
              </w:rPr>
            </w:pPr>
            <w:r>
              <w:rPr>
                <w:rFonts w:ascii="Calibri" w:hAnsi="Calibri"/>
                <w:color w:val="003967"/>
                <w:sz w:val="20"/>
                <w:szCs w:val="24"/>
                <w:lang w:val="de"/>
              </w:rPr>
              <w:t>Schweiz</w:t>
            </w:r>
          </w:p>
          <w:p w14:paraId="324C492D" w14:textId="77777777" w:rsidR="001A5964" w:rsidRPr="00B064E6" w:rsidRDefault="001A5964" w:rsidP="00E245B8">
            <w:pPr>
              <w:ind w:left="-108"/>
              <w:rPr>
                <w:rFonts w:ascii="Calibri" w:hAnsi="Calibri"/>
                <w:color w:val="003967"/>
                <w:sz w:val="20"/>
                <w:szCs w:val="24"/>
              </w:rPr>
            </w:pPr>
          </w:p>
          <w:p w14:paraId="33A018B1" w14:textId="77777777" w:rsidR="001A5964" w:rsidRPr="00B064E6" w:rsidRDefault="006B38AF" w:rsidP="00E245B8">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+41 91 61 13 239 · </w:t>
            </w:r>
            <w:r>
              <w:rPr>
                <w:rFonts w:ascii="Calibri" w:hAnsi="Calibri"/>
                <w:color w:val="0092D0"/>
                <w:sz w:val="20"/>
                <w:szCs w:val="24"/>
                <w:lang w:val="de"/>
              </w:rPr>
              <w:t>F</w:t>
            </w:r>
            <w:r>
              <w:rPr>
                <w:rFonts w:ascii="Calibri" w:hAnsi="Calibri"/>
                <w:color w:val="003967"/>
                <w:sz w:val="20"/>
                <w:szCs w:val="24"/>
                <w:lang w:val="de"/>
              </w:rPr>
              <w:t xml:space="preserve"> +41 91 611 31 10</w:t>
            </w:r>
          </w:p>
          <w:p w14:paraId="1FE013DF" w14:textId="77777777" w:rsidR="001A5964" w:rsidRDefault="006B38AF" w:rsidP="00AB6F49">
            <w:pPr>
              <w:ind w:left="-108"/>
              <w:rPr>
                <w:rFonts w:ascii="Calibri" w:hAnsi="Calibri"/>
                <w:color w:val="003967"/>
                <w:sz w:val="20"/>
                <w:szCs w:val="24"/>
              </w:rPr>
            </w:pPr>
            <w:r>
              <w:rPr>
                <w:rFonts w:ascii="Calibri" w:hAnsi="Calibri"/>
                <w:color w:val="003967"/>
                <w:sz w:val="20"/>
                <w:szCs w:val="24"/>
                <w:lang w:val="de"/>
              </w:rPr>
              <w:t>marketing@faulhaber.ch</w:t>
            </w:r>
          </w:p>
          <w:p w14:paraId="7267161E" w14:textId="77777777" w:rsidR="00B064E6" w:rsidRPr="00B064E6" w:rsidRDefault="00B064E6" w:rsidP="00AB6F49">
            <w:pPr>
              <w:ind w:left="-108"/>
              <w:rPr>
                <w:rFonts w:ascii="Calibri" w:hAnsi="Calibri"/>
                <w:b/>
                <w:color w:val="003967"/>
                <w:sz w:val="24"/>
                <w:szCs w:val="24"/>
              </w:rPr>
            </w:pPr>
          </w:p>
        </w:tc>
      </w:tr>
    </w:tbl>
    <w:p w14:paraId="6217F8BE"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FFF5" w14:textId="77777777" w:rsidR="006B38AF" w:rsidRDefault="006B38AF">
      <w:r>
        <w:separator/>
      </w:r>
    </w:p>
  </w:endnote>
  <w:endnote w:type="continuationSeparator" w:id="0">
    <w:p w14:paraId="787D4C67" w14:textId="77777777" w:rsidR="006B38AF" w:rsidRDefault="006B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2527" w14:textId="77777777" w:rsidR="001F1D92" w:rsidRDefault="006B38AF" w:rsidP="00A454BC">
    <w:pPr>
      <w:pStyle w:val="Fuzeile"/>
      <w:tabs>
        <w:tab w:val="clear" w:pos="4536"/>
        <w:tab w:val="clear" w:pos="9072"/>
      </w:tabs>
    </w:pPr>
    <w:r>
      <w:rPr>
        <w:noProof/>
        <w:lang w:val="de"/>
      </w:rPr>
      <w:drawing>
        <wp:anchor distT="0" distB="0" distL="114300" distR="114300" simplePos="0" relativeHeight="251657216" behindDoc="0" locked="0" layoutInCell="1" allowOverlap="1" wp14:anchorId="30B8624B" wp14:editId="2C9FA28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F2B2" w14:textId="77777777" w:rsidR="005F763F" w:rsidRDefault="006B38AF">
    <w:pPr>
      <w:pStyle w:val="Fuzeile"/>
    </w:pPr>
    <w:r>
      <w:rPr>
        <w:noProof/>
        <w:lang w:val="de"/>
      </w:rPr>
      <w:drawing>
        <wp:anchor distT="0" distB="0" distL="114300" distR="114300" simplePos="0" relativeHeight="251659264" behindDoc="0" locked="0" layoutInCell="1" allowOverlap="1" wp14:anchorId="74F219B1" wp14:editId="06D09D15">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8C21" w14:textId="77777777" w:rsidR="006B38AF" w:rsidRDefault="006B38AF">
      <w:r>
        <w:separator/>
      </w:r>
    </w:p>
  </w:footnote>
  <w:footnote w:type="continuationSeparator" w:id="0">
    <w:p w14:paraId="1DAE44DA" w14:textId="77777777" w:rsidR="006B38AF" w:rsidRDefault="006B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FFA5" w14:textId="77777777" w:rsidR="001F1D92" w:rsidRPr="00CE19E2" w:rsidRDefault="006B38AF">
    <w:pPr>
      <w:pStyle w:val="Kopfzeile"/>
      <w:rPr>
        <w:rFonts w:ascii="Calibri" w:hAnsi="Calibri"/>
        <w:szCs w:val="24"/>
      </w:rPr>
    </w:pPr>
    <w:r>
      <w:rPr>
        <w:rFonts w:ascii="Calibri" w:hAnsi="Calibri"/>
        <w:noProof/>
        <w:szCs w:val="24"/>
        <w:lang w:val="de"/>
      </w:rPr>
      <w:drawing>
        <wp:anchor distT="0" distB="0" distL="114300" distR="114300" simplePos="0" relativeHeight="251656192" behindDoc="0" locked="0" layoutInCell="1" allowOverlap="1" wp14:anchorId="2121F690" wp14:editId="2EFCBBAB">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E0D7" w14:textId="77777777" w:rsidR="00C934DA" w:rsidRDefault="00C934DA" w:rsidP="00C934DA">
    <w:pPr>
      <w:pStyle w:val="Kopfzeile"/>
      <w:rPr>
        <w:rFonts w:asciiTheme="minorHAnsi" w:hAnsiTheme="minorHAnsi" w:cstheme="minorHAnsi"/>
        <w:color w:val="0092D0"/>
        <w:sz w:val="24"/>
        <w:szCs w:val="24"/>
      </w:rPr>
    </w:pPr>
  </w:p>
  <w:p w14:paraId="7E8E4822" w14:textId="77777777" w:rsidR="00C934DA" w:rsidRDefault="00C934DA" w:rsidP="00C934DA">
    <w:pPr>
      <w:pStyle w:val="Kopfzeile"/>
      <w:rPr>
        <w:rFonts w:asciiTheme="minorHAnsi" w:hAnsiTheme="minorHAnsi" w:cstheme="minorHAnsi"/>
        <w:color w:val="0092D0"/>
        <w:sz w:val="24"/>
        <w:szCs w:val="24"/>
      </w:rPr>
    </w:pPr>
  </w:p>
  <w:p w14:paraId="33722AC0" w14:textId="77777777" w:rsidR="00C934DA" w:rsidRDefault="00C934DA" w:rsidP="00C934DA">
    <w:pPr>
      <w:pStyle w:val="Kopfzeile"/>
      <w:rPr>
        <w:rFonts w:asciiTheme="minorHAnsi" w:hAnsiTheme="minorHAnsi" w:cstheme="minorHAnsi"/>
        <w:color w:val="0092D0"/>
        <w:sz w:val="24"/>
        <w:szCs w:val="24"/>
      </w:rPr>
    </w:pPr>
  </w:p>
  <w:p w14:paraId="3DDEDEE4" w14:textId="77777777" w:rsidR="00C934DA" w:rsidRDefault="00C934DA" w:rsidP="00C934DA">
    <w:pPr>
      <w:pStyle w:val="Kopfzeile"/>
      <w:rPr>
        <w:rFonts w:asciiTheme="minorHAnsi" w:hAnsiTheme="minorHAnsi" w:cstheme="minorHAnsi"/>
        <w:color w:val="0092D0"/>
        <w:sz w:val="24"/>
        <w:szCs w:val="24"/>
      </w:rPr>
    </w:pPr>
  </w:p>
  <w:p w14:paraId="2A19B42F" w14:textId="77777777" w:rsidR="00C934DA" w:rsidRPr="00AB6F49" w:rsidRDefault="006B38AF" w:rsidP="00C934DA">
    <w:pPr>
      <w:pStyle w:val="Kopfzeile"/>
      <w:rPr>
        <w:rFonts w:ascii="Calibri" w:hAnsi="Calibri"/>
        <w:b/>
        <w:szCs w:val="24"/>
      </w:rPr>
    </w:pPr>
    <w:r>
      <w:rPr>
        <w:rFonts w:asciiTheme="minorHAnsi" w:hAnsiTheme="minorHAnsi"/>
        <w:b/>
        <w:bCs/>
        <w:color w:val="003967"/>
        <w:sz w:val="36"/>
        <w:szCs w:val="24"/>
        <w:lang w:val="de"/>
      </w:rPr>
      <w:t>Pressemitteilung</w:t>
    </w:r>
    <w:r>
      <w:rPr>
        <w:rFonts w:ascii="Calibri" w:hAnsi="Calibri"/>
        <w:b/>
        <w:bCs/>
        <w:noProof/>
        <w:szCs w:val="24"/>
        <w:lang w:val="de"/>
      </w:rPr>
      <w:t xml:space="preserve"> </w:t>
    </w:r>
    <w:r>
      <w:rPr>
        <w:rFonts w:ascii="Calibri" w:hAnsi="Calibri"/>
        <w:noProof/>
        <w:szCs w:val="24"/>
        <w:lang w:val="de"/>
      </w:rPr>
      <w:drawing>
        <wp:anchor distT="0" distB="0" distL="114300" distR="114300" simplePos="0" relativeHeight="251658240" behindDoc="0" locked="0" layoutInCell="1" allowOverlap="1" wp14:anchorId="032BC3C2" wp14:editId="4101965C">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2435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4EFC6C0A">
      <w:start w:val="1"/>
      <w:numFmt w:val="bullet"/>
      <w:lvlText w:val=""/>
      <w:lvlJc w:val="left"/>
      <w:pPr>
        <w:ind w:left="720" w:hanging="360"/>
      </w:pPr>
      <w:rPr>
        <w:rFonts w:ascii="Symbol" w:hAnsi="Symbol" w:hint="default"/>
      </w:rPr>
    </w:lvl>
    <w:lvl w:ilvl="1" w:tplc="59800734" w:tentative="1">
      <w:start w:val="1"/>
      <w:numFmt w:val="bullet"/>
      <w:lvlText w:val="o"/>
      <w:lvlJc w:val="left"/>
      <w:pPr>
        <w:ind w:left="1440" w:hanging="360"/>
      </w:pPr>
      <w:rPr>
        <w:rFonts w:ascii="Courier New" w:hAnsi="Courier New" w:cs="Courier New" w:hint="default"/>
      </w:rPr>
    </w:lvl>
    <w:lvl w:ilvl="2" w:tplc="CB1224DE" w:tentative="1">
      <w:start w:val="1"/>
      <w:numFmt w:val="bullet"/>
      <w:lvlText w:val=""/>
      <w:lvlJc w:val="left"/>
      <w:pPr>
        <w:ind w:left="2160" w:hanging="360"/>
      </w:pPr>
      <w:rPr>
        <w:rFonts w:ascii="Wingdings" w:hAnsi="Wingdings" w:hint="default"/>
      </w:rPr>
    </w:lvl>
    <w:lvl w:ilvl="3" w:tplc="B3ECFE62" w:tentative="1">
      <w:start w:val="1"/>
      <w:numFmt w:val="bullet"/>
      <w:lvlText w:val=""/>
      <w:lvlJc w:val="left"/>
      <w:pPr>
        <w:ind w:left="2880" w:hanging="360"/>
      </w:pPr>
      <w:rPr>
        <w:rFonts w:ascii="Symbol" w:hAnsi="Symbol" w:hint="default"/>
      </w:rPr>
    </w:lvl>
    <w:lvl w:ilvl="4" w:tplc="88BC21AE" w:tentative="1">
      <w:start w:val="1"/>
      <w:numFmt w:val="bullet"/>
      <w:lvlText w:val="o"/>
      <w:lvlJc w:val="left"/>
      <w:pPr>
        <w:ind w:left="3600" w:hanging="360"/>
      </w:pPr>
      <w:rPr>
        <w:rFonts w:ascii="Courier New" w:hAnsi="Courier New" w:cs="Courier New" w:hint="default"/>
      </w:rPr>
    </w:lvl>
    <w:lvl w:ilvl="5" w:tplc="62DC2052" w:tentative="1">
      <w:start w:val="1"/>
      <w:numFmt w:val="bullet"/>
      <w:lvlText w:val=""/>
      <w:lvlJc w:val="left"/>
      <w:pPr>
        <w:ind w:left="4320" w:hanging="360"/>
      </w:pPr>
      <w:rPr>
        <w:rFonts w:ascii="Wingdings" w:hAnsi="Wingdings" w:hint="default"/>
      </w:rPr>
    </w:lvl>
    <w:lvl w:ilvl="6" w:tplc="438A56FE" w:tentative="1">
      <w:start w:val="1"/>
      <w:numFmt w:val="bullet"/>
      <w:lvlText w:val=""/>
      <w:lvlJc w:val="left"/>
      <w:pPr>
        <w:ind w:left="5040" w:hanging="360"/>
      </w:pPr>
      <w:rPr>
        <w:rFonts w:ascii="Symbol" w:hAnsi="Symbol" w:hint="default"/>
      </w:rPr>
    </w:lvl>
    <w:lvl w:ilvl="7" w:tplc="B5FC3070" w:tentative="1">
      <w:start w:val="1"/>
      <w:numFmt w:val="bullet"/>
      <w:lvlText w:val="o"/>
      <w:lvlJc w:val="left"/>
      <w:pPr>
        <w:ind w:left="5760" w:hanging="360"/>
      </w:pPr>
      <w:rPr>
        <w:rFonts w:ascii="Courier New" w:hAnsi="Courier New" w:cs="Courier New" w:hint="default"/>
      </w:rPr>
    </w:lvl>
    <w:lvl w:ilvl="8" w:tplc="BCDE2890" w:tentative="1">
      <w:start w:val="1"/>
      <w:numFmt w:val="bullet"/>
      <w:lvlText w:val=""/>
      <w:lvlJc w:val="left"/>
      <w:pPr>
        <w:ind w:left="6480" w:hanging="360"/>
      </w:pPr>
      <w:rPr>
        <w:rFonts w:ascii="Wingdings" w:hAnsi="Wingdings" w:hint="default"/>
      </w:rPr>
    </w:lvl>
  </w:abstractNum>
  <w:num w:numId="1" w16cid:durableId="18234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2054B"/>
    <w:rsid w:val="00132AF9"/>
    <w:rsid w:val="00147D10"/>
    <w:rsid w:val="00157998"/>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C599E"/>
    <w:rsid w:val="002D18BA"/>
    <w:rsid w:val="002D2AC3"/>
    <w:rsid w:val="002F4489"/>
    <w:rsid w:val="002F4956"/>
    <w:rsid w:val="002F55A9"/>
    <w:rsid w:val="00302E99"/>
    <w:rsid w:val="003258F1"/>
    <w:rsid w:val="00333000"/>
    <w:rsid w:val="00342BBC"/>
    <w:rsid w:val="00354A05"/>
    <w:rsid w:val="00356DD8"/>
    <w:rsid w:val="00364804"/>
    <w:rsid w:val="003751FE"/>
    <w:rsid w:val="00397D6C"/>
    <w:rsid w:val="003A2EA1"/>
    <w:rsid w:val="003B1CCA"/>
    <w:rsid w:val="003B29F8"/>
    <w:rsid w:val="003D1442"/>
    <w:rsid w:val="0040263A"/>
    <w:rsid w:val="004176DD"/>
    <w:rsid w:val="00422927"/>
    <w:rsid w:val="0046350C"/>
    <w:rsid w:val="0046447F"/>
    <w:rsid w:val="0047605E"/>
    <w:rsid w:val="00481B1C"/>
    <w:rsid w:val="0048778F"/>
    <w:rsid w:val="004A2138"/>
    <w:rsid w:val="004C6C2A"/>
    <w:rsid w:val="004E55B0"/>
    <w:rsid w:val="0050135D"/>
    <w:rsid w:val="00512067"/>
    <w:rsid w:val="00517087"/>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929F3"/>
    <w:rsid w:val="006A6996"/>
    <w:rsid w:val="006B38AF"/>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B5482"/>
    <w:rsid w:val="007D5DE6"/>
    <w:rsid w:val="008068EB"/>
    <w:rsid w:val="00806B8D"/>
    <w:rsid w:val="0081008D"/>
    <w:rsid w:val="00846343"/>
    <w:rsid w:val="008474F5"/>
    <w:rsid w:val="008709B0"/>
    <w:rsid w:val="008751B3"/>
    <w:rsid w:val="008F2EED"/>
    <w:rsid w:val="008F7ACE"/>
    <w:rsid w:val="00900206"/>
    <w:rsid w:val="009005E2"/>
    <w:rsid w:val="00925A3B"/>
    <w:rsid w:val="0093628A"/>
    <w:rsid w:val="00946EAC"/>
    <w:rsid w:val="00950F35"/>
    <w:rsid w:val="00954379"/>
    <w:rsid w:val="00956842"/>
    <w:rsid w:val="0097309F"/>
    <w:rsid w:val="00973316"/>
    <w:rsid w:val="009B4F18"/>
    <w:rsid w:val="009C53CD"/>
    <w:rsid w:val="009D0DEC"/>
    <w:rsid w:val="009D6D40"/>
    <w:rsid w:val="009D7219"/>
    <w:rsid w:val="009F2D6B"/>
    <w:rsid w:val="009F70AA"/>
    <w:rsid w:val="00A02701"/>
    <w:rsid w:val="00A16621"/>
    <w:rsid w:val="00A2106F"/>
    <w:rsid w:val="00A42665"/>
    <w:rsid w:val="00A454BC"/>
    <w:rsid w:val="00A572F1"/>
    <w:rsid w:val="00A61902"/>
    <w:rsid w:val="00A71B61"/>
    <w:rsid w:val="00A9526F"/>
    <w:rsid w:val="00A97770"/>
    <w:rsid w:val="00AB1C73"/>
    <w:rsid w:val="00AB5F33"/>
    <w:rsid w:val="00AB6F49"/>
    <w:rsid w:val="00AF79B5"/>
    <w:rsid w:val="00B064E6"/>
    <w:rsid w:val="00B349FA"/>
    <w:rsid w:val="00B471E5"/>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CE70C7"/>
    <w:rsid w:val="00D0537A"/>
    <w:rsid w:val="00D17321"/>
    <w:rsid w:val="00D31D90"/>
    <w:rsid w:val="00D743A7"/>
    <w:rsid w:val="00D83F18"/>
    <w:rsid w:val="00D96E6D"/>
    <w:rsid w:val="00DA172F"/>
    <w:rsid w:val="00DB55AB"/>
    <w:rsid w:val="00DD6CAE"/>
    <w:rsid w:val="00DE3B8E"/>
    <w:rsid w:val="00E21789"/>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 w:val="00FD7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291DD"/>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Soika Johanna</cp:lastModifiedBy>
  <cp:revision>5</cp:revision>
  <cp:lastPrinted>2024-04-30T13:00:00Z</cp:lastPrinted>
  <dcterms:created xsi:type="dcterms:W3CDTF">2024-04-10T07:00:00Z</dcterms:created>
  <dcterms:modified xsi:type="dcterms:W3CDTF">2024-04-30T13:03:00Z</dcterms:modified>
</cp:coreProperties>
</file>